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rFonts w:ascii="Arial" w:cs="Arial" w:eastAsia="Arial" w:hAnsi="Arial"/>
          <w:b/>
          <w:bCs/>
          <w:sz w:val="36"/>
          <w:szCs w:val="36"/>
        </w:rPr>
        <w:t xml:space="preserve">Blueprint — Terms of Service</w:t>
      </w:r>
    </w:p>
    <w:p>
      <w:pPr>
        <w:spacing w:after="60"/>
        <w:jc w:val="center"/>
      </w:pPr>
      <w:r>
        <w:rPr>
          <w:rFonts w:ascii="Arial" w:cs="Arial" w:eastAsia="Arial" w:hAnsi="Arial"/>
          <w:color w:val="666666"/>
          <w:sz w:val="20"/>
          <w:szCs w:val="20"/>
        </w:rPr>
        <w:t xml:space="preserve">Effective Date: March 16, 2026</w:t>
      </w:r>
    </w:p>
    <w:p>
      <w:pPr>
        <w:spacing w:after="360"/>
        <w:jc w:val="center"/>
      </w:pPr>
      <w:r>
        <w:rPr>
          <w:rFonts w:ascii="Arial" w:cs="Arial" w:eastAsia="Arial" w:hAnsi="Arial"/>
          <w:color w:val="666666"/>
          <w:sz w:val="20"/>
          <w:szCs w:val="20"/>
        </w:rPr>
        <w:t xml:space="preserve">Operated by 3E8 Robotics Inc.</w:t>
      </w:r>
    </w:p>
    <w:p>
      <w:pPr>
        <w:pStyle w:val="Heading1"/>
        <w:spacing w:before="360" w:after="180"/>
      </w:pPr>
      <w:r>
        <w:rPr>
          <w:rFonts w:ascii="Arial" w:cs="Arial" w:eastAsia="Arial" w:hAnsi="Arial"/>
          <w:b/>
          <w:bCs/>
          <w:sz w:val="28"/>
          <w:szCs w:val="28"/>
        </w:rPr>
        <w:t xml:space="preserve">1. Acceptance of Terms</w:t>
      </w:r>
    </w:p>
    <w:p>
      <w:pPr>
        <w:spacing w:after="180"/>
      </w:pPr>
      <w:r>
        <w:rPr>
          <w:rFonts w:ascii="Arial" w:cs="Arial" w:eastAsia="Arial" w:hAnsi="Arial"/>
          <w:sz w:val="22"/>
          <w:szCs w:val="22"/>
        </w:rPr>
        <w:t xml:space="preserve">By accessing or using Blueprint (the "Service") at </w:t>
      </w:r>
      <w:r>
        <w:rPr>
          <w:rFonts w:ascii="Arial" w:cs="Arial" w:eastAsia="Arial" w:hAnsi="Arial"/>
          <w:b/>
          <w:bCs/>
          <w:sz w:val="22"/>
          <w:szCs w:val="22"/>
        </w:rPr>
        <w:t xml:space="preserve">blueprint.am</w:t>
      </w:r>
      <w:r>
        <w:rPr>
          <w:rFonts w:ascii="Arial" w:cs="Arial" w:eastAsia="Arial" w:hAnsi="Arial"/>
          <w:sz w:val="22"/>
          <w:szCs w:val="22"/>
        </w:rPr>
        <w:t xml:space="preserve">, you agree to be bound by these Terms of Service ("Terms"). If you do not agree, do not use the Service.</w:t>
      </w:r>
    </w:p>
    <w:p>
      <w:pPr>
        <w:spacing w:after="180"/>
      </w:pPr>
      <w:r>
        <w:rPr>
          <w:rFonts w:ascii="Arial" w:cs="Arial" w:eastAsia="Arial" w:hAnsi="Arial"/>
          <w:sz w:val="22"/>
          <w:szCs w:val="22"/>
        </w:rPr>
        <w:t xml:space="preserve">We may update these Terms from time to time. Continued use of the Service after changes constitutes acceptance of the revised Terms. We will indicate the date of the most recent revision at the top of this document.</w:t>
      </w:r>
    </w:p>
    <w:p>
      <w:pPr>
        <w:pStyle w:val="Heading1"/>
        <w:spacing w:before="360" w:after="180"/>
      </w:pPr>
      <w:r>
        <w:rPr>
          <w:rFonts w:ascii="Arial" w:cs="Arial" w:eastAsia="Arial" w:hAnsi="Arial"/>
          <w:b/>
          <w:bCs/>
          <w:sz w:val="28"/>
          <w:szCs w:val="28"/>
        </w:rPr>
        <w:t xml:space="preserve">2. Service Description</w:t>
      </w:r>
    </w:p>
    <w:p>
      <w:pPr>
        <w:spacing w:after="180"/>
      </w:pPr>
      <w:r>
        <w:rPr>
          <w:rFonts w:ascii="Arial" w:cs="Arial" w:eastAsia="Arial" w:hAnsi="Arial"/>
          <w:sz w:val="22"/>
          <w:szCs w:val="22"/>
        </w:rPr>
        <w:t xml:space="preserve">Blueprint is an AI-powered hardware design tool that generates wiring diagrams, bills of materials, assembly guides, and related design outputs from user-provided text prompts. The Service is intended for hobbyist, educational, and prototyping purposes.</w:t>
      </w:r>
    </w:p>
    <w:p>
      <w:pPr>
        <w:pStyle w:val="Heading1"/>
        <w:spacing w:before="360" w:after="180"/>
      </w:pPr>
      <w:r>
        <w:rPr>
          <w:rFonts w:ascii="Arial" w:cs="Arial" w:eastAsia="Arial" w:hAnsi="Arial"/>
          <w:b/>
          <w:bCs/>
          <w:sz w:val="28"/>
          <w:szCs w:val="28"/>
        </w:rPr>
        <w:t xml:space="preserve">3. Eligibility</w:t>
      </w:r>
    </w:p>
    <w:p>
      <w:pPr>
        <w:spacing w:after="180"/>
      </w:pPr>
      <w:r>
        <w:rPr>
          <w:rFonts w:ascii="Arial" w:cs="Arial" w:eastAsia="Arial" w:hAnsi="Arial"/>
          <w:sz w:val="22"/>
          <w:szCs w:val="22"/>
        </w:rPr>
        <w:t xml:space="preserve">You must be at least 16 years of age to use the Service. By using the Service, you represent that you meet this requirement. If you are using the Service on behalf of an organization, you represent that you have authority to bind that organization to these Terms.</w:t>
      </w:r>
    </w:p>
    <w:p>
      <w:pPr>
        <w:pStyle w:val="Heading1"/>
        <w:spacing w:before="360" w:after="180"/>
      </w:pPr>
      <w:r>
        <w:rPr>
          <w:rFonts w:ascii="Arial" w:cs="Arial" w:eastAsia="Arial" w:hAnsi="Arial"/>
          <w:b/>
          <w:bCs/>
          <w:sz w:val="28"/>
          <w:szCs w:val="28"/>
        </w:rPr>
        <w:t xml:space="preserve">4. Accounts and Subscriptions</w:t>
      </w:r>
    </w:p>
    <w:p>
      <w:pPr>
        <w:spacing w:after="180"/>
      </w:pPr>
      <w:r>
        <w:rPr>
          <w:rFonts w:ascii="Arial" w:cs="Arial" w:eastAsia="Arial" w:hAnsi="Arial"/>
          <w:sz w:val="22"/>
          <w:szCs w:val="22"/>
        </w:rPr>
        <w:t xml:space="preserve">Some features require you to create an account. You are responsible for maintaining the confidentiality of your credentials and for all activity under your account. You agree to notify us promptly of any unauthorized access.</w:t>
      </w:r>
    </w:p>
    <w:p>
      <w:pPr>
        <w:spacing w:after="180"/>
      </w:pPr>
      <w:r>
        <w:rPr>
          <w:rFonts w:ascii="Arial" w:cs="Arial" w:eastAsia="Arial" w:hAnsi="Arial"/>
          <w:sz w:val="22"/>
          <w:szCs w:val="22"/>
        </w:rPr>
        <w:t xml:space="preserve">Paid subscriptions ("Pro") are billed on a recurring basis. You may cancel at any time; cancellation takes effect at the end of the current billing period. Refunds are provided at our sole discretion.</w:t>
      </w:r>
    </w:p>
    <w:p>
      <w:pPr>
        <w:pStyle w:val="Heading1"/>
        <w:spacing w:before="360" w:after="180"/>
      </w:pPr>
      <w:r>
        <w:rPr>
          <w:rFonts w:ascii="Arial" w:cs="Arial" w:eastAsia="Arial" w:hAnsi="Arial"/>
          <w:b/>
          <w:bCs/>
          <w:sz w:val="28"/>
          <w:szCs w:val="28"/>
        </w:rPr>
        <w:t xml:space="preserve">5. Acceptable Use Policy</w:t>
      </w:r>
    </w:p>
    <w:p>
      <w:pPr>
        <w:spacing w:after="180"/>
      </w:pPr>
      <w:r>
        <w:rPr>
          <w:rFonts w:ascii="Arial" w:cs="Arial" w:eastAsia="Arial" w:hAnsi="Arial"/>
          <w:sz w:val="22"/>
          <w:szCs w:val="22"/>
        </w:rPr>
        <w:t xml:space="preserve">You agree to use the Service only for lawful purposes. You must not use Blueprint to design, generate, or plan:</w:t>
      </w:r>
    </w:p>
    <w:p>
      <w:pPr>
        <w:pStyle w:val="ListParagraph"/>
        <w:numPr>
          <w:ilvl w:val="0"/>
          <w:numId w:val="2"/>
        </w:numPr>
        <w:spacing w:after="100"/>
      </w:pPr>
      <w:r>
        <w:rPr>
          <w:rFonts w:ascii="Arial" w:cs="Arial" w:eastAsia="Arial" w:hAnsi="Arial"/>
          <w:sz w:val="22"/>
          <w:szCs w:val="22"/>
        </w:rPr>
        <w:t xml:space="preserve">Weapons, firearms, explosives, or incendiary devices</w:t>
      </w:r>
    </w:p>
    <w:p>
      <w:pPr>
        <w:pStyle w:val="ListParagraph"/>
        <w:numPr>
          <w:ilvl w:val="0"/>
          <w:numId w:val="2"/>
        </w:numPr>
        <w:spacing w:after="100"/>
      </w:pPr>
      <w:r>
        <w:rPr>
          <w:rFonts w:ascii="Arial" w:cs="Arial" w:eastAsia="Arial" w:hAnsi="Arial"/>
          <w:sz w:val="22"/>
          <w:szCs w:val="22"/>
        </w:rPr>
        <w:t xml:space="preserve">Devices intended to cause bodily harm or property damage</w:t>
      </w:r>
    </w:p>
    <w:p>
      <w:pPr>
        <w:pStyle w:val="ListParagraph"/>
        <w:numPr>
          <w:ilvl w:val="0"/>
          <w:numId w:val="2"/>
        </w:numPr>
        <w:spacing w:after="100"/>
      </w:pPr>
      <w:r>
        <w:rPr>
          <w:rFonts w:ascii="Arial" w:cs="Arial" w:eastAsia="Arial" w:hAnsi="Arial"/>
          <w:sz w:val="22"/>
          <w:szCs w:val="22"/>
        </w:rPr>
        <w:t xml:space="preserve">Surveillance, stalking, or tracking devices intended to monitor individuals without their consent</w:t>
      </w:r>
    </w:p>
    <w:p>
      <w:pPr>
        <w:pStyle w:val="ListParagraph"/>
        <w:numPr>
          <w:ilvl w:val="0"/>
          <w:numId w:val="2"/>
        </w:numPr>
        <w:spacing w:after="100"/>
      </w:pPr>
      <w:r>
        <w:rPr>
          <w:rFonts w:ascii="Arial" w:cs="Arial" w:eastAsia="Arial" w:hAnsi="Arial"/>
          <w:sz w:val="22"/>
          <w:szCs w:val="22"/>
        </w:rPr>
        <w:t xml:space="preserve">Devices designed to interfere with, jam, or disrupt communications, electronics, or infrastructure</w:t>
      </w:r>
    </w:p>
    <w:p>
      <w:pPr>
        <w:pStyle w:val="ListParagraph"/>
        <w:numPr>
          <w:ilvl w:val="0"/>
          <w:numId w:val="2"/>
        </w:numPr>
        <w:spacing w:after="100"/>
      </w:pPr>
      <w:r>
        <w:rPr>
          <w:rFonts w:ascii="Arial" w:cs="Arial" w:eastAsia="Arial" w:hAnsi="Arial"/>
          <w:sz w:val="22"/>
          <w:szCs w:val="22"/>
        </w:rPr>
        <w:t xml:space="preserve">Controlled drug manufacturing or processing equipment</w:t>
      </w:r>
    </w:p>
    <w:p>
      <w:pPr>
        <w:pStyle w:val="ListParagraph"/>
        <w:numPr>
          <w:ilvl w:val="0"/>
          <w:numId w:val="2"/>
        </w:numPr>
        <w:spacing w:after="100"/>
      </w:pPr>
      <w:r>
        <w:rPr>
          <w:rFonts w:ascii="Arial" w:cs="Arial" w:eastAsia="Arial" w:hAnsi="Arial"/>
          <w:sz w:val="22"/>
          <w:szCs w:val="22"/>
        </w:rPr>
        <w:t xml:space="preserve">Any device or system whose primary purpose is illegal under applicable law</w:t>
      </w:r>
    </w:p>
    <w:p>
      <w:pPr>
        <w:spacing w:after="120"/>
      </w:pPr>
    </w:p>
    <w:p>
      <w:pPr>
        <w:spacing w:after="180"/>
      </w:pPr>
      <w:r>
        <w:rPr>
          <w:rFonts w:ascii="Arial" w:cs="Arial" w:eastAsia="Arial" w:hAnsi="Arial"/>
          <w:sz w:val="22"/>
          <w:szCs w:val="22"/>
        </w:rPr>
        <w:t xml:space="preserve">You also agree not to:</w:t>
      </w:r>
    </w:p>
    <w:p>
      <w:pPr>
        <w:pStyle w:val="ListParagraph"/>
        <w:numPr>
          <w:ilvl w:val="0"/>
          <w:numId w:val="2"/>
        </w:numPr>
        <w:spacing w:after="100"/>
      </w:pPr>
      <w:r>
        <w:rPr>
          <w:rFonts w:ascii="Arial" w:cs="Arial" w:eastAsia="Arial" w:hAnsi="Arial"/>
          <w:sz w:val="22"/>
          <w:szCs w:val="22"/>
        </w:rPr>
        <w:t xml:space="preserve">Attempt to bypass, disable, or circumvent any safety filters or content moderation</w:t>
      </w:r>
    </w:p>
    <w:p>
      <w:pPr>
        <w:pStyle w:val="ListParagraph"/>
        <w:numPr>
          <w:ilvl w:val="0"/>
          <w:numId w:val="2"/>
        </w:numPr>
        <w:spacing w:after="100"/>
      </w:pPr>
      <w:r>
        <w:rPr>
          <w:rFonts w:ascii="Arial" w:cs="Arial" w:eastAsia="Arial" w:hAnsi="Arial"/>
          <w:sz w:val="22"/>
          <w:szCs w:val="22"/>
        </w:rPr>
        <w:t xml:space="preserve">Use the Service to generate content that infringes third-party intellectual property rights</w:t>
      </w:r>
    </w:p>
    <w:p>
      <w:pPr>
        <w:pStyle w:val="ListParagraph"/>
        <w:numPr>
          <w:ilvl w:val="0"/>
          <w:numId w:val="2"/>
        </w:numPr>
        <w:spacing w:after="100"/>
      </w:pPr>
      <w:r>
        <w:rPr>
          <w:rFonts w:ascii="Arial" w:cs="Arial" w:eastAsia="Arial" w:hAnsi="Arial"/>
          <w:sz w:val="22"/>
          <w:szCs w:val="22"/>
        </w:rPr>
        <w:t xml:space="preserve">Reverse-engineer, decompile, or extract any models, algorithms, or proprietary components of the Service</w:t>
      </w:r>
    </w:p>
    <w:p>
      <w:pPr>
        <w:pStyle w:val="ListParagraph"/>
        <w:numPr>
          <w:ilvl w:val="0"/>
          <w:numId w:val="2"/>
        </w:numPr>
        <w:spacing w:after="100"/>
      </w:pPr>
      <w:r>
        <w:rPr>
          <w:rFonts w:ascii="Arial" w:cs="Arial" w:eastAsia="Arial" w:hAnsi="Arial"/>
          <w:sz w:val="22"/>
          <w:szCs w:val="22"/>
        </w:rPr>
        <w:t xml:space="preserve">Resell, sublicense, or redistribute Service outputs as a competing product or service</w:t>
      </w:r>
    </w:p>
    <w:p>
      <w:pPr>
        <w:pStyle w:val="ListParagraph"/>
        <w:numPr>
          <w:ilvl w:val="0"/>
          <w:numId w:val="2"/>
        </w:numPr>
        <w:spacing w:after="100"/>
      </w:pPr>
      <w:r>
        <w:rPr>
          <w:rFonts w:ascii="Arial" w:cs="Arial" w:eastAsia="Arial" w:hAnsi="Arial"/>
          <w:sz w:val="22"/>
          <w:szCs w:val="22"/>
        </w:rPr>
        <w:t xml:space="preserve">Overload, disrupt, or interfere with the Service or its infrastructure</w:t>
      </w:r>
    </w:p>
    <w:p>
      <w:pPr>
        <w:pStyle w:val="ListParagraph"/>
        <w:numPr>
          <w:ilvl w:val="0"/>
          <w:numId w:val="2"/>
        </w:numPr>
        <w:spacing w:after="100"/>
      </w:pPr>
      <w:r>
        <w:rPr>
          <w:rFonts w:ascii="Arial" w:cs="Arial" w:eastAsia="Arial" w:hAnsi="Arial"/>
          <w:sz w:val="22"/>
          <w:szCs w:val="22"/>
        </w:rPr>
        <w:t xml:space="preserve">Use automated tools (bots, scrapers) to access the Service except through our published API</w:t>
      </w:r>
    </w:p>
    <w:p>
      <w:pPr>
        <w:spacing w:after="120"/>
      </w:pPr>
    </w:p>
    <w:p>
      <w:pPr>
        <w:spacing w:after="180"/>
      </w:pPr>
      <w:r>
        <w:rPr>
          <w:rFonts w:ascii="Arial" w:cs="Arial" w:eastAsia="Arial" w:hAnsi="Arial"/>
          <w:sz w:val="22"/>
          <w:szCs w:val="22"/>
        </w:rPr>
        <w:t xml:space="preserve">We reserve the right to suspend or terminate your access without notice if we reasonably believe you have violated this Acceptable Use Policy.</w:t>
      </w:r>
    </w:p>
    <w:p>
      <w:pPr>
        <w:pStyle w:val="Heading1"/>
        <w:spacing w:before="360" w:after="180"/>
      </w:pPr>
      <w:r>
        <w:rPr>
          <w:rFonts w:ascii="Arial" w:cs="Arial" w:eastAsia="Arial" w:hAnsi="Arial"/>
          <w:b/>
          <w:bCs/>
          <w:sz w:val="28"/>
          <w:szCs w:val="28"/>
        </w:rPr>
        <w:t xml:space="preserve">6. AI-Generated Content Disclaimer</w:t>
      </w:r>
    </w:p>
    <w:p>
      <w:pPr>
        <w:spacing w:after="180"/>
      </w:pPr>
      <w:r>
        <w:rPr>
          <w:rFonts w:ascii="Arial" w:cs="Arial" w:eastAsia="Arial" w:hAnsi="Arial"/>
          <w:b/>
          <w:bCs/>
          <w:sz w:val="22"/>
          <w:szCs w:val="22"/>
        </w:rPr>
        <w:t xml:space="preserve">All designs, schematics, bills of materials, wiring diagrams, and assembly guides produced by the Service are generated by artificial intelligence and have not been reviewed, validated, or certified by a licensed engineer, electrician, or other qualified professional.</w:t>
      </w:r>
    </w:p>
    <w:p>
      <w:pPr>
        <w:spacing w:after="180"/>
      </w:pPr>
      <w:r>
        <w:rPr>
          <w:rFonts w:ascii="Arial" w:cs="Arial" w:eastAsia="Arial" w:hAnsi="Arial"/>
          <w:sz w:val="22"/>
          <w:szCs w:val="22"/>
        </w:rPr>
        <w:t xml:space="preserve">You acknowledge and agree that:</w:t>
      </w:r>
    </w:p>
    <w:p>
      <w:pPr>
        <w:pStyle w:val="ListParagraph"/>
        <w:numPr>
          <w:ilvl w:val="0"/>
          <w:numId w:val="2"/>
        </w:numPr>
        <w:spacing w:after="100"/>
      </w:pPr>
      <w:r>
        <w:rPr>
          <w:rFonts w:ascii="Arial" w:cs="Arial" w:eastAsia="Arial" w:hAnsi="Arial"/>
          <w:sz w:val="22"/>
          <w:szCs w:val="22"/>
        </w:rPr>
        <w:t xml:space="preserve">AI-generated outputs may contain errors, omissions, inaccuracies, or unsafe design choices</w:t>
      </w:r>
    </w:p>
    <w:p>
      <w:pPr>
        <w:pStyle w:val="ListParagraph"/>
        <w:numPr>
          <w:ilvl w:val="0"/>
          <w:numId w:val="2"/>
        </w:numPr>
        <w:spacing w:after="100"/>
      </w:pPr>
      <w:r>
        <w:rPr>
          <w:rFonts w:ascii="Arial" w:cs="Arial" w:eastAsia="Arial" w:hAnsi="Arial"/>
          <w:sz w:val="22"/>
          <w:szCs w:val="22"/>
        </w:rPr>
        <w:t xml:space="preserve">Outputs are not a substitute for professional engineering review, electrical code compliance, or safety certification</w:t>
      </w:r>
    </w:p>
    <w:p>
      <w:pPr>
        <w:pStyle w:val="ListParagraph"/>
        <w:numPr>
          <w:ilvl w:val="0"/>
          <w:numId w:val="2"/>
        </w:numPr>
        <w:spacing w:after="100"/>
      </w:pPr>
      <w:r>
        <w:rPr>
          <w:rFonts w:ascii="Arial" w:cs="Arial" w:eastAsia="Arial" w:hAnsi="Arial"/>
          <w:sz w:val="22"/>
          <w:szCs w:val="22"/>
        </w:rPr>
        <w:t xml:space="preserve">You are solely responsible for independently verifying all designs before purchasing parts, assembling, powering, or deploying any hardware</w:t>
      </w:r>
    </w:p>
    <w:p>
      <w:pPr>
        <w:pStyle w:val="ListParagraph"/>
        <w:numPr>
          <w:ilvl w:val="0"/>
          <w:numId w:val="2"/>
        </w:numPr>
        <w:spacing w:after="100"/>
      </w:pPr>
      <w:r>
        <w:rPr>
          <w:rFonts w:ascii="Arial" w:cs="Arial" w:eastAsia="Arial" w:hAnsi="Arial"/>
          <w:sz w:val="22"/>
          <w:szCs w:val="22"/>
        </w:rPr>
        <w:t xml:space="preserve">You must ensure compliance with all applicable local, national, and international electrical codes, safety standards, and regulations</w:t>
      </w:r>
    </w:p>
    <w:p>
      <w:pPr>
        <w:pStyle w:val="ListParagraph"/>
        <w:numPr>
          <w:ilvl w:val="0"/>
          <w:numId w:val="2"/>
        </w:numPr>
        <w:spacing w:after="100"/>
      </w:pPr>
      <w:r>
        <w:rPr>
          <w:rFonts w:ascii="Arial" w:cs="Arial" w:eastAsia="Arial" w:hAnsi="Arial"/>
          <w:sz w:val="22"/>
          <w:szCs w:val="22"/>
        </w:rPr>
        <w:t xml:space="preserve">Component specifications, pin assignments, voltage ratings, and sourcing links may be inaccurate or outdated</w:t>
      </w:r>
    </w:p>
    <w:p>
      <w:pPr>
        <w:spacing w:after="120"/>
      </w:pPr>
    </w:p>
    <w:p>
      <w:pPr>
        <w:spacing w:after="180"/>
      </w:pPr>
      <w:r>
        <w:rPr>
          <w:rFonts w:ascii="Arial" w:cs="Arial" w:eastAsia="Arial" w:hAnsi="Arial"/>
          <w:sz w:val="22"/>
          <w:szCs w:val="22"/>
        </w:rPr>
        <w:t xml:space="preserve">Blueprint is a design assistant, not an engineering authority. </w:t>
      </w:r>
      <w:r>
        <w:rPr>
          <w:rFonts w:ascii="Arial" w:cs="Arial" w:eastAsia="Arial" w:hAnsi="Arial"/>
          <w:b/>
          <w:bCs/>
          <w:sz w:val="22"/>
          <w:szCs w:val="22"/>
        </w:rPr>
        <w:t xml:space="preserve">You build at your own risk.</w:t>
      </w:r>
    </w:p>
    <w:p>
      <w:pPr>
        <w:pStyle w:val="Heading1"/>
        <w:spacing w:before="360" w:after="180"/>
      </w:pPr>
      <w:r>
        <w:rPr>
          <w:rFonts w:ascii="Arial" w:cs="Arial" w:eastAsia="Arial" w:hAnsi="Arial"/>
          <w:b/>
          <w:bCs/>
          <w:sz w:val="28"/>
          <w:szCs w:val="28"/>
        </w:rPr>
        <w:t xml:space="preserve">7. Intellectual Property</w:t>
      </w:r>
    </w:p>
    <w:p>
      <w:pPr>
        <w:spacing w:after="180"/>
      </w:pPr>
      <w:r>
        <w:rPr>
          <w:rFonts w:ascii="Arial" w:cs="Arial" w:eastAsia="Arial" w:hAnsi="Arial"/>
          <w:b/>
          <w:bCs/>
          <w:sz w:val="22"/>
          <w:szCs w:val="22"/>
        </w:rPr>
        <w:t xml:space="preserve">Your Content. </w:t>
      </w:r>
      <w:r>
        <w:rPr>
          <w:rFonts w:ascii="Arial" w:cs="Arial" w:eastAsia="Arial" w:hAnsi="Arial"/>
          <w:sz w:val="22"/>
          <w:szCs w:val="22"/>
        </w:rPr>
        <w:t xml:space="preserve">You retain ownership of the prompts and project descriptions you provide. You grant us a limited, non-exclusive license to process your inputs solely to provide the Service.</w:t>
      </w:r>
    </w:p>
    <w:p>
      <w:pPr>
        <w:spacing w:after="180"/>
      </w:pPr>
      <w:r>
        <w:rPr>
          <w:rFonts w:ascii="Arial" w:cs="Arial" w:eastAsia="Arial" w:hAnsi="Arial"/>
          <w:b/>
          <w:bCs/>
          <w:sz w:val="22"/>
          <w:szCs w:val="22"/>
        </w:rPr>
        <w:t xml:space="preserve">Service Outputs. </w:t>
      </w:r>
      <w:r>
        <w:rPr>
          <w:rFonts w:ascii="Arial" w:cs="Arial" w:eastAsia="Arial" w:hAnsi="Arial"/>
          <w:sz w:val="22"/>
          <w:szCs w:val="22"/>
        </w:rPr>
        <w:t xml:space="preserve">Subject to these Terms, you may use AI-generated designs for personal, educational, and commercial projects. We do not claim ownership of the outputs generated from your prompts.</w:t>
      </w:r>
    </w:p>
    <w:p>
      <w:pPr>
        <w:spacing w:after="180"/>
      </w:pPr>
      <w:r>
        <w:rPr>
          <w:rFonts w:ascii="Arial" w:cs="Arial" w:eastAsia="Arial" w:hAnsi="Arial"/>
          <w:b/>
          <w:bCs/>
          <w:sz w:val="22"/>
          <w:szCs w:val="22"/>
        </w:rPr>
        <w:t xml:space="preserve">Our Property. </w:t>
      </w:r>
      <w:r>
        <w:rPr>
          <w:rFonts w:ascii="Arial" w:cs="Arial" w:eastAsia="Arial" w:hAnsi="Arial"/>
          <w:sz w:val="22"/>
          <w:szCs w:val="22"/>
        </w:rPr>
        <w:t xml:space="preserve">The Service itself — including the Blueprint name, logo, website, software, models, and documentation — is owned by 3E8 Robotics Inc. and protected by intellectual property laws. Nothing in these Terms grants you rights to our trademarks or proprietary technology.</w:t>
      </w:r>
    </w:p>
    <w:p>
      <w:pPr>
        <w:pStyle w:val="Heading1"/>
        <w:spacing w:before="360" w:after="180"/>
      </w:pPr>
      <w:r>
        <w:rPr>
          <w:rFonts w:ascii="Arial" w:cs="Arial" w:eastAsia="Arial" w:hAnsi="Arial"/>
          <w:b/>
          <w:bCs/>
          <w:sz w:val="28"/>
          <w:szCs w:val="28"/>
        </w:rPr>
        <w:t xml:space="preserve">8. Affiliate Links and Third-Party Products</w:t>
      </w:r>
    </w:p>
    <w:p>
      <w:pPr>
        <w:spacing w:after="180"/>
      </w:pPr>
      <w:r>
        <w:rPr>
          <w:rFonts w:ascii="Arial" w:cs="Arial" w:eastAsia="Arial" w:hAnsi="Arial"/>
          <w:sz w:val="22"/>
          <w:szCs w:val="22"/>
        </w:rPr>
        <w:t xml:space="preserve">The Service may include links to third-party retailers (e.g., Amazon, DigiKey, Adafruit). Some of these links are affiliate links, meaning we may earn a commission on purchases at no additional cost to you. These links are provided for convenience; we do not endorse, guarantee, or assume liability for third-party products or services.</w:t>
      </w:r>
    </w:p>
    <w:p>
      <w:pPr>
        <w:pStyle w:val="Heading1"/>
        <w:spacing w:before="360" w:after="180"/>
      </w:pPr>
      <w:r>
        <w:rPr>
          <w:rFonts w:ascii="Arial" w:cs="Arial" w:eastAsia="Arial" w:hAnsi="Arial"/>
          <w:b/>
          <w:bCs/>
          <w:sz w:val="28"/>
          <w:szCs w:val="28"/>
        </w:rPr>
        <w:t xml:space="preserve">9. Privacy and Data</w:t>
      </w:r>
    </w:p>
    <w:p>
      <w:pPr>
        <w:spacing w:after="180"/>
      </w:pPr>
      <w:r>
        <w:rPr>
          <w:rFonts w:ascii="Arial" w:cs="Arial" w:eastAsia="Arial" w:hAnsi="Arial"/>
          <w:sz w:val="22"/>
          <w:szCs w:val="22"/>
        </w:rPr>
        <w:t xml:space="preserve">We collect and process data as described in our Privacy Policy. By using the Service, you consent to such processing. We do not sell your personal data to third parties.</w:t>
      </w:r>
    </w:p>
    <w:p>
      <w:pPr>
        <w:spacing w:after="180"/>
      </w:pPr>
      <w:r>
        <w:rPr>
          <w:rFonts w:ascii="Arial" w:cs="Arial" w:eastAsia="Arial" w:hAnsi="Arial"/>
          <w:sz w:val="22"/>
          <w:szCs w:val="22"/>
        </w:rPr>
        <w:t xml:space="preserve">Prompts and generated designs may be logged for safety monitoring, abuse prevention, and service improvement. We may anonymize and aggregate usage data for analytics.</w:t>
      </w:r>
    </w:p>
    <w:p>
      <w:pPr>
        <w:pStyle w:val="Heading1"/>
        <w:spacing w:before="360" w:after="180"/>
      </w:pPr>
      <w:r>
        <w:rPr>
          <w:rFonts w:ascii="Arial" w:cs="Arial" w:eastAsia="Arial" w:hAnsi="Arial"/>
          <w:b/>
          <w:bCs/>
          <w:sz w:val="28"/>
          <w:szCs w:val="28"/>
        </w:rPr>
        <w:t xml:space="preserve">10. Limitation of Liability</w:t>
      </w:r>
    </w:p>
    <w:p>
      <w:pPr>
        <w:spacing w:after="180"/>
      </w:pPr>
      <w:r>
        <w:rPr>
          <w:rFonts w:ascii="Arial" w:cs="Arial" w:eastAsia="Arial" w:hAnsi="Arial"/>
          <w:b/>
          <w:bCs/>
          <w:sz w:val="22"/>
          <w:szCs w:val="22"/>
        </w:rPr>
        <w:t xml:space="preserve">TO THE MAXIMUM EXTENT PERMITTED BY APPLICABLE LAW, 3E8 ROBOTICS INC. AND ITS OFFICERS, DIRECTORS, EMPLOYEES, AND AGENTS SHALL NOT BE LIABLE FOR ANY INDIRECT, INCIDENTAL, SPECIAL, CONSEQUENTIAL, OR PUNITIVE DAMAGES, OR ANY LOSS OF PROFITS, DATA, USE, OR GOODWILL, ARISING OUT OF OR IN CONNECTION WITH YOUR USE OF THE SERVICE, WHETHER BASED ON WARRANTY, CONTRACT, TORT (INCLUDING NEGLIGENCE), OR ANY OTHER LEGAL THEORY.</w:t>
      </w:r>
    </w:p>
    <w:p>
      <w:pPr>
        <w:spacing w:after="180"/>
      </w:pPr>
      <w:r>
        <w:rPr>
          <w:rFonts w:ascii="Arial" w:cs="Arial" w:eastAsia="Arial" w:hAnsi="Arial"/>
          <w:sz w:val="22"/>
          <w:szCs w:val="22"/>
        </w:rPr>
        <w:t xml:space="preserve">This includes, without limitation, damages arising from:</w:t>
      </w:r>
    </w:p>
    <w:p>
      <w:pPr>
        <w:pStyle w:val="ListParagraph"/>
        <w:numPr>
          <w:ilvl w:val="0"/>
          <w:numId w:val="2"/>
        </w:numPr>
        <w:spacing w:after="100"/>
      </w:pPr>
      <w:r>
        <w:rPr>
          <w:rFonts w:ascii="Arial" w:cs="Arial" w:eastAsia="Arial" w:hAnsi="Arial"/>
          <w:sz w:val="22"/>
          <w:szCs w:val="22"/>
        </w:rPr>
        <w:t xml:space="preserve">Errors, inaccuracies, or omissions in AI-generated designs</w:t>
      </w:r>
    </w:p>
    <w:p>
      <w:pPr>
        <w:pStyle w:val="ListParagraph"/>
        <w:numPr>
          <w:ilvl w:val="0"/>
          <w:numId w:val="2"/>
        </w:numPr>
        <w:spacing w:after="100"/>
      </w:pPr>
      <w:r>
        <w:rPr>
          <w:rFonts w:ascii="Arial" w:cs="Arial" w:eastAsia="Arial" w:hAnsi="Arial"/>
          <w:sz w:val="22"/>
          <w:szCs w:val="22"/>
        </w:rPr>
        <w:t xml:space="preserve">Hardware failures, electrical faults, fires, injuries, or property damage resulting from projects built using Service outputs</w:t>
      </w:r>
    </w:p>
    <w:p>
      <w:pPr>
        <w:pStyle w:val="ListParagraph"/>
        <w:numPr>
          <w:ilvl w:val="0"/>
          <w:numId w:val="2"/>
        </w:numPr>
        <w:spacing w:after="100"/>
      </w:pPr>
      <w:r>
        <w:rPr>
          <w:rFonts w:ascii="Arial" w:cs="Arial" w:eastAsia="Arial" w:hAnsi="Arial"/>
          <w:sz w:val="22"/>
          <w:szCs w:val="22"/>
        </w:rPr>
        <w:t xml:space="preserve">Your reliance on component specifications, sourcing links, or assembly instructions provided by the Service</w:t>
      </w:r>
    </w:p>
    <w:p>
      <w:pPr>
        <w:pStyle w:val="ListParagraph"/>
        <w:numPr>
          <w:ilvl w:val="0"/>
          <w:numId w:val="2"/>
        </w:numPr>
        <w:spacing w:after="100"/>
      </w:pPr>
      <w:r>
        <w:rPr>
          <w:rFonts w:ascii="Arial" w:cs="Arial" w:eastAsia="Arial" w:hAnsi="Arial"/>
          <w:sz w:val="22"/>
          <w:szCs w:val="22"/>
        </w:rPr>
        <w:t xml:space="preserve">Interruptions, outages, or unavailability of the Service</w:t>
      </w:r>
    </w:p>
    <w:p>
      <w:pPr>
        <w:spacing w:after="120"/>
      </w:pPr>
    </w:p>
    <w:p>
      <w:pPr>
        <w:spacing w:after="180"/>
      </w:pPr>
      <w:r>
        <w:rPr>
          <w:rFonts w:ascii="Arial" w:cs="Arial" w:eastAsia="Arial" w:hAnsi="Arial"/>
          <w:b/>
          <w:bCs/>
          <w:sz w:val="22"/>
          <w:szCs w:val="22"/>
        </w:rPr>
        <w:t xml:space="preserve">IN NO EVENT SHALL OUR TOTAL AGGREGATE LIABILITY EXCEED THE AMOUNT YOU PAID US IN THE TWELVE (12) MONTHS PRECEDING THE CLAIM, OR ONE HUNDRED CANADIAN DOLLARS (CAD $100), WHICHEVER IS GREATER.</w:t>
      </w:r>
    </w:p>
    <w:p>
      <w:pPr>
        <w:pStyle w:val="Heading1"/>
        <w:spacing w:before="360" w:after="180"/>
      </w:pPr>
      <w:r>
        <w:rPr>
          <w:rFonts w:ascii="Arial" w:cs="Arial" w:eastAsia="Arial" w:hAnsi="Arial"/>
          <w:b/>
          <w:bCs/>
          <w:sz w:val="28"/>
          <w:szCs w:val="28"/>
        </w:rPr>
        <w:t xml:space="preserve">11. Indemnification</w:t>
      </w:r>
    </w:p>
    <w:p>
      <w:pPr>
        <w:spacing w:after="180"/>
      </w:pPr>
      <w:r>
        <w:rPr>
          <w:rFonts w:ascii="Arial" w:cs="Arial" w:eastAsia="Arial" w:hAnsi="Arial"/>
          <w:sz w:val="22"/>
          <w:szCs w:val="22"/>
        </w:rPr>
        <w:t xml:space="preserve">You agree to indemnify, defend, and hold harmless 3E8 Robotics Inc., its affiliates, and their respective officers, directors, employees, and agents from and against any claims, liabilities, damages, losses, costs, and expenses (including reasonable legal fees) arising out of or related to:</w:t>
      </w:r>
    </w:p>
    <w:p>
      <w:pPr>
        <w:pStyle w:val="ListParagraph"/>
        <w:numPr>
          <w:ilvl w:val="0"/>
          <w:numId w:val="2"/>
        </w:numPr>
        <w:spacing w:after="100"/>
      </w:pPr>
      <w:r>
        <w:rPr>
          <w:rFonts w:ascii="Arial" w:cs="Arial" w:eastAsia="Arial" w:hAnsi="Arial"/>
          <w:sz w:val="22"/>
          <w:szCs w:val="22"/>
        </w:rPr>
        <w:t xml:space="preserve">Your use of the Service or any hardware you build using Service outputs</w:t>
      </w:r>
    </w:p>
    <w:p>
      <w:pPr>
        <w:pStyle w:val="ListParagraph"/>
        <w:numPr>
          <w:ilvl w:val="0"/>
          <w:numId w:val="2"/>
        </w:numPr>
        <w:spacing w:after="100"/>
      </w:pPr>
      <w:r>
        <w:rPr>
          <w:rFonts w:ascii="Arial" w:cs="Arial" w:eastAsia="Arial" w:hAnsi="Arial"/>
          <w:sz w:val="22"/>
          <w:szCs w:val="22"/>
        </w:rPr>
        <w:t xml:space="preserve">Your violation of these Terms or applicable law</w:t>
      </w:r>
    </w:p>
    <w:p>
      <w:pPr>
        <w:pStyle w:val="ListParagraph"/>
        <w:numPr>
          <w:ilvl w:val="0"/>
          <w:numId w:val="2"/>
        </w:numPr>
        <w:spacing w:after="100"/>
      </w:pPr>
      <w:r>
        <w:rPr>
          <w:rFonts w:ascii="Arial" w:cs="Arial" w:eastAsia="Arial" w:hAnsi="Arial"/>
          <w:sz w:val="22"/>
          <w:szCs w:val="22"/>
        </w:rPr>
        <w:t xml:space="preserve">Your violation of any third-party rights</w:t>
      </w:r>
    </w:p>
    <w:p>
      <w:pPr>
        <w:pStyle w:val="ListParagraph"/>
        <w:numPr>
          <w:ilvl w:val="0"/>
          <w:numId w:val="2"/>
        </w:numPr>
        <w:spacing w:after="100"/>
      </w:pPr>
      <w:r>
        <w:rPr>
          <w:rFonts w:ascii="Arial" w:cs="Arial" w:eastAsia="Arial" w:hAnsi="Arial"/>
          <w:sz w:val="22"/>
          <w:szCs w:val="22"/>
        </w:rPr>
        <w:t xml:space="preserve">Any claim by a third party related to a device or system you designed, built, or distributed using the Service</w:t>
      </w:r>
    </w:p>
    <w:p>
      <w:pPr>
        <w:pStyle w:val="Heading1"/>
        <w:spacing w:before="360" w:after="180"/>
      </w:pPr>
      <w:r>
        <w:rPr>
          <w:rFonts w:ascii="Arial" w:cs="Arial" w:eastAsia="Arial" w:hAnsi="Arial"/>
          <w:b/>
          <w:bCs/>
          <w:sz w:val="28"/>
          <w:szCs w:val="28"/>
        </w:rPr>
        <w:t xml:space="preserve">12. Disclaimer of Warranties</w:t>
      </w:r>
    </w:p>
    <w:p>
      <w:pPr>
        <w:spacing w:after="180"/>
      </w:pPr>
      <w:r>
        <w:rPr>
          <w:rFonts w:ascii="Arial" w:cs="Arial" w:eastAsia="Arial" w:hAnsi="Arial"/>
          <w:b/>
          <w:bCs/>
          <w:sz w:val="22"/>
          <w:szCs w:val="22"/>
        </w:rPr>
        <w:t xml:space="preserve">THE SERVICE IS PROVIDED "AS IS" AND "AS AVAILABLE" WITHOUT WARRANTIES OF ANY KIND, EXPRESS OR IMPLIED, INCLUDING BUT NOT LIMITED TO IMPLIED WARRANTIES OF MERCHANTABILITY, FITNESS FOR A PARTICULAR PURPOSE, ACCURACY, AND NON-INFRINGEMENT. WE DO NOT WARRANT THAT THE SERVICE WILL BE UNINTERRUPTED, ERROR-FREE, OR THAT AI-GENERATED OUTPUTS WILL BE SAFE, ACCURATE, OR SUITABLE FOR ANY PARTICULAR APPLICATION.</w:t>
      </w:r>
    </w:p>
    <w:p>
      <w:pPr>
        <w:pStyle w:val="Heading1"/>
        <w:spacing w:before="360" w:after="180"/>
      </w:pPr>
      <w:r>
        <w:rPr>
          <w:rFonts w:ascii="Arial" w:cs="Arial" w:eastAsia="Arial" w:hAnsi="Arial"/>
          <w:b/>
          <w:bCs/>
          <w:sz w:val="28"/>
          <w:szCs w:val="28"/>
        </w:rPr>
        <w:t xml:space="preserve">13. Termination</w:t>
      </w:r>
    </w:p>
    <w:p>
      <w:pPr>
        <w:spacing w:after="180"/>
      </w:pPr>
      <w:r>
        <w:rPr>
          <w:rFonts w:ascii="Arial" w:cs="Arial" w:eastAsia="Arial" w:hAnsi="Arial"/>
          <w:sz w:val="22"/>
          <w:szCs w:val="22"/>
        </w:rPr>
        <w:t xml:space="preserve">We may suspend or terminate your access to the Service at any time, with or without cause, and with or without notice. Upon termination, your right to use the Service ceases immediately. Sections 6 through 12 survive termination.</w:t>
      </w:r>
    </w:p>
    <w:p>
      <w:pPr>
        <w:pStyle w:val="Heading1"/>
        <w:spacing w:before="360" w:after="180"/>
      </w:pPr>
      <w:r>
        <w:rPr>
          <w:rFonts w:ascii="Arial" w:cs="Arial" w:eastAsia="Arial" w:hAnsi="Arial"/>
          <w:b/>
          <w:bCs/>
          <w:sz w:val="28"/>
          <w:szCs w:val="28"/>
        </w:rPr>
        <w:t xml:space="preserve">14. Governing Law and Dispute Resolution</w:t>
      </w:r>
    </w:p>
    <w:p>
      <w:pPr>
        <w:spacing w:after="180"/>
      </w:pPr>
      <w:r>
        <w:rPr>
          <w:rFonts w:ascii="Arial" w:cs="Arial" w:eastAsia="Arial" w:hAnsi="Arial"/>
          <w:sz w:val="22"/>
          <w:szCs w:val="22"/>
        </w:rPr>
        <w:t xml:space="preserve">These Terms are governed by the laws of the Province of Ontario and the federal laws of Canada applicable therein, without regard to conflict of law principles.</w:t>
      </w:r>
    </w:p>
    <w:p>
      <w:pPr>
        <w:spacing w:after="180"/>
      </w:pPr>
      <w:r>
        <w:rPr>
          <w:rFonts w:ascii="Arial" w:cs="Arial" w:eastAsia="Arial" w:hAnsi="Arial"/>
          <w:sz w:val="22"/>
          <w:szCs w:val="22"/>
        </w:rPr>
        <w:t xml:space="preserve">Any dispute arising under these Terms shall first be subject to good-faith negotiation. If unresolved within thirty (30) days, disputes shall be submitted to binding arbitration in Ontario, Canada, conducted in English. You agree to waive any right to participate in a class action.</w:t>
      </w:r>
    </w:p>
    <w:p>
      <w:pPr>
        <w:pStyle w:val="Heading1"/>
        <w:spacing w:before="360" w:after="180"/>
      </w:pPr>
      <w:r>
        <w:rPr>
          <w:rFonts w:ascii="Arial" w:cs="Arial" w:eastAsia="Arial" w:hAnsi="Arial"/>
          <w:b/>
          <w:bCs/>
          <w:sz w:val="28"/>
          <w:szCs w:val="28"/>
        </w:rPr>
        <w:t xml:space="preserve">15. General Provisions</w:t>
      </w:r>
    </w:p>
    <w:p>
      <w:pPr>
        <w:spacing w:after="180"/>
      </w:pPr>
      <w:r>
        <w:rPr>
          <w:rFonts w:ascii="Arial" w:cs="Arial" w:eastAsia="Arial" w:hAnsi="Arial"/>
          <w:b/>
          <w:bCs/>
          <w:sz w:val="22"/>
          <w:szCs w:val="22"/>
        </w:rPr>
        <w:t xml:space="preserve">Entire Agreement. </w:t>
      </w:r>
      <w:r>
        <w:rPr>
          <w:rFonts w:ascii="Arial" w:cs="Arial" w:eastAsia="Arial" w:hAnsi="Arial"/>
          <w:sz w:val="22"/>
          <w:szCs w:val="22"/>
        </w:rPr>
        <w:t xml:space="preserve">These Terms, together with the Privacy Policy, constitute the entire agreement between you and us.</w:t>
      </w:r>
    </w:p>
    <w:p>
      <w:pPr>
        <w:spacing w:after="180"/>
      </w:pPr>
      <w:r>
        <w:rPr>
          <w:rFonts w:ascii="Arial" w:cs="Arial" w:eastAsia="Arial" w:hAnsi="Arial"/>
          <w:b/>
          <w:bCs/>
          <w:sz w:val="22"/>
          <w:szCs w:val="22"/>
        </w:rPr>
        <w:t xml:space="preserve">Severability. </w:t>
      </w:r>
      <w:r>
        <w:rPr>
          <w:rFonts w:ascii="Arial" w:cs="Arial" w:eastAsia="Arial" w:hAnsi="Arial"/>
          <w:sz w:val="22"/>
          <w:szCs w:val="22"/>
        </w:rPr>
        <w:t xml:space="preserve">If any provision is found unenforceable, the remaining provisions continue in full force.</w:t>
      </w:r>
    </w:p>
    <w:p>
      <w:pPr>
        <w:spacing w:after="180"/>
      </w:pPr>
      <w:r>
        <w:rPr>
          <w:rFonts w:ascii="Arial" w:cs="Arial" w:eastAsia="Arial" w:hAnsi="Arial"/>
          <w:b/>
          <w:bCs/>
          <w:sz w:val="22"/>
          <w:szCs w:val="22"/>
        </w:rPr>
        <w:t xml:space="preserve">Waiver. </w:t>
      </w:r>
      <w:r>
        <w:rPr>
          <w:rFonts w:ascii="Arial" w:cs="Arial" w:eastAsia="Arial" w:hAnsi="Arial"/>
          <w:sz w:val="22"/>
          <w:szCs w:val="22"/>
        </w:rPr>
        <w:t xml:space="preserve">Failure to enforce any provision does not constitute a waiver of that right.</w:t>
      </w:r>
    </w:p>
    <w:p>
      <w:pPr>
        <w:spacing w:after="180"/>
      </w:pPr>
      <w:r>
        <w:rPr>
          <w:rFonts w:ascii="Arial" w:cs="Arial" w:eastAsia="Arial" w:hAnsi="Arial"/>
          <w:b/>
          <w:bCs/>
          <w:sz w:val="22"/>
          <w:szCs w:val="22"/>
        </w:rPr>
        <w:t xml:space="preserve">Assignment. </w:t>
      </w:r>
      <w:r>
        <w:rPr>
          <w:rFonts w:ascii="Arial" w:cs="Arial" w:eastAsia="Arial" w:hAnsi="Arial"/>
          <w:sz w:val="22"/>
          <w:szCs w:val="22"/>
        </w:rPr>
        <w:t xml:space="preserve">You may not assign these Terms. We may assign them in connection with a merger, acquisition, or sale of assets.</w:t>
      </w:r>
    </w:p>
    <w:p>
      <w:pPr>
        <w:pStyle w:val="Heading1"/>
        <w:spacing w:before="360" w:after="180"/>
      </w:pPr>
      <w:r>
        <w:rPr>
          <w:rFonts w:ascii="Arial" w:cs="Arial" w:eastAsia="Arial" w:hAnsi="Arial"/>
          <w:b/>
          <w:bCs/>
          <w:sz w:val="28"/>
          <w:szCs w:val="28"/>
        </w:rPr>
        <w:t xml:space="preserve">16. Contact</w:t>
      </w:r>
    </w:p>
    <w:p>
      <w:pPr>
        <w:spacing w:after="180"/>
      </w:pPr>
      <w:r>
        <w:rPr>
          <w:rFonts w:ascii="Arial" w:cs="Arial" w:eastAsia="Arial" w:hAnsi="Arial"/>
          <w:sz w:val="22"/>
          <w:szCs w:val="22"/>
        </w:rPr>
        <w:t xml:space="preserve">If you have questions about these Terms, contact us at:</w:t>
      </w:r>
    </w:p>
    <w:p>
      <w:pPr>
        <w:spacing w:after="180"/>
      </w:pPr>
      <w:r>
        <w:rPr>
          <w:rFonts w:ascii="Arial" w:cs="Arial" w:eastAsia="Arial" w:hAnsi="Arial"/>
          <w:b/>
          <w:bCs/>
          <w:sz w:val="22"/>
          <w:szCs w:val="22"/>
        </w:rPr>
        <w:t xml:space="preserve">3E8 Robotics Inc.</w:t>
      </w:r>
    </w:p>
    <w:p>
      <w:pPr>
        <w:spacing w:after="180"/>
      </w:pPr>
      <w:r>
        <w:rPr>
          <w:rFonts w:ascii="Arial" w:cs="Arial" w:eastAsia="Arial" w:hAnsi="Arial"/>
          <w:sz w:val="22"/>
          <w:szCs w:val="22"/>
        </w:rPr>
        <w:t xml:space="preserve">Email: legal@blueprint.am</w:t>
      </w:r>
    </w:p>
    <w:p>
      <w:pPr>
        <w:spacing w:after="180"/>
      </w:pPr>
      <w:r>
        <w:rPr>
          <w:rFonts w:ascii="Arial" w:cs="Arial" w:eastAsia="Arial" w:hAnsi="Arial"/>
          <w:sz w:val="22"/>
          <w:szCs w:val="22"/>
        </w:rPr>
        <w:t xml:space="preserve">Web: https://blueprint.am</w:t>
      </w:r>
    </w:p>
    <w:p>
      <w:pPr>
        <w:spacing w:after="120"/>
      </w:pPr>
    </w:p>
    <w:p>
      <w:pPr>
        <w:pBdr>
          <w:top w:val="single" w:color="CCCCCC" w:sz="1" w:space="8"/>
        </w:pBdr>
        <w:spacing w:before="360"/>
      </w:pPr>
      <w:r>
        <w:rPr>
          <w:rFonts w:ascii="Arial" w:cs="Arial" w:eastAsia="Arial" w:hAnsi="Arial"/>
          <w:color w:val="999999"/>
          <w:sz w:val="20"/>
          <w:szCs w:val="20"/>
        </w:rPr>
        <w:t xml:space="preserve">© 2026 3E8 Robotics Inc.. All rights reserved.</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360" w:after="180"/>
      <w:outlineLvl w:val="0"/>
    </w:pPr>
    <w:rPr>
      <w:rFonts w:ascii="Arial" w:cs="Arial" w:eastAsia="Arial" w:hAnsi="Arial"/>
      <w:b/>
      <w:bCs/>
      <w:sz w:val="28"/>
      <w:szCs w:val="28"/>
    </w:rPr>
  </w:style>
  <w:style w:type="paragraph" w:styleId="Heading2">
    <w:name w:val="Heading 2"/>
    <w:basedOn w:val="Normal"/>
    <w:next w:val="Normal"/>
    <w:qFormat/>
    <w:pPr>
      <w:spacing w:before="240" w:after="180"/>
      <w:outlineLvl w:val="1"/>
    </w:pPr>
    <w:rPr>
      <w:rFonts w:ascii="Arial" w:cs="Arial" w:eastAsia="Arial" w:hAnsi="Arial"/>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2026-03-16T20:45:07.527Z</dcterms:created>
  <dcterms:modified xsi:type="dcterms:W3CDTF">2026-03-16T20:45:07.527Z</dcterms:modified>
</cp:coreProperties>
</file>

<file path=docProps/custom.xml><?xml version="1.0" encoding="utf-8"?>
<Properties xmlns="http://schemas.openxmlformats.org/officeDocument/2006/custom-properties" xmlns:vt="http://schemas.openxmlformats.org/officeDocument/2006/docPropsVTypes"/>
</file>